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E5" w:rsidRPr="00010125" w:rsidRDefault="00010125">
      <w:pPr>
        <w:rPr>
          <w:b/>
        </w:rPr>
      </w:pPr>
      <w:bookmarkStart w:id="0" w:name="_GoBack"/>
      <w:bookmarkEnd w:id="0"/>
      <w:r w:rsidRPr="00010125">
        <w:rPr>
          <w:b/>
        </w:rPr>
        <w:t xml:space="preserve">Group Health Cooperative </w:t>
      </w:r>
    </w:p>
    <w:p w:rsidR="00010125" w:rsidRPr="00010125" w:rsidRDefault="00010125">
      <w:pPr>
        <w:rPr>
          <w:b/>
        </w:rPr>
      </w:pPr>
      <w:r w:rsidRPr="00010125">
        <w:rPr>
          <w:b/>
        </w:rPr>
        <w:t>Compliance Program Effectiveness Review</w:t>
      </w:r>
    </w:p>
    <w:p w:rsidR="002C1273" w:rsidRDefault="002C1273"/>
    <w:p w:rsidR="003665C3" w:rsidRDefault="003665C3">
      <w:pPr>
        <w:rPr>
          <w:b/>
        </w:rPr>
      </w:pPr>
      <w:r>
        <w:t>Develop and assure implementation of plan to address r</w:t>
      </w:r>
      <w:r w:rsidR="002C1273">
        <w:t xml:space="preserve">ecommendations from </w:t>
      </w:r>
      <w:r>
        <w:t>2015 Compliance Program Effectiveness Review.</w:t>
      </w:r>
    </w:p>
    <w:p w:rsidR="003665C3" w:rsidRDefault="003665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66"/>
      </w:tblGrid>
      <w:tr w:rsidR="003665C3" w:rsidTr="00427413">
        <w:tc>
          <w:tcPr>
            <w:tcW w:w="3192" w:type="dxa"/>
          </w:tcPr>
          <w:p w:rsidR="003665C3" w:rsidRDefault="003665C3" w:rsidP="00427413">
            <w:r>
              <w:t>Owner</w:t>
            </w:r>
          </w:p>
        </w:tc>
        <w:tc>
          <w:tcPr>
            <w:tcW w:w="6366" w:type="dxa"/>
          </w:tcPr>
          <w:p w:rsidR="003665C3" w:rsidRDefault="003665C3" w:rsidP="00427413">
            <w:r>
              <w:t>Chief Compliance and Ethics Officer</w:t>
            </w:r>
          </w:p>
        </w:tc>
      </w:tr>
      <w:tr w:rsidR="003665C3" w:rsidTr="00427413">
        <w:tc>
          <w:tcPr>
            <w:tcW w:w="3192" w:type="dxa"/>
          </w:tcPr>
          <w:p w:rsidR="003665C3" w:rsidRDefault="003665C3" w:rsidP="00427413">
            <w:r>
              <w:t>Approver</w:t>
            </w:r>
          </w:p>
        </w:tc>
        <w:tc>
          <w:tcPr>
            <w:tcW w:w="6366" w:type="dxa"/>
          </w:tcPr>
          <w:p w:rsidR="003665C3" w:rsidRDefault="00AA3BCC" w:rsidP="00427413">
            <w:r>
              <w:t>President/CEO</w:t>
            </w:r>
          </w:p>
        </w:tc>
      </w:tr>
      <w:tr w:rsidR="003665C3" w:rsidTr="00427413">
        <w:tc>
          <w:tcPr>
            <w:tcW w:w="3192" w:type="dxa"/>
          </w:tcPr>
          <w:p w:rsidR="003665C3" w:rsidRDefault="003665C3" w:rsidP="00427413">
            <w:r>
              <w:t>Reviewer</w:t>
            </w:r>
          </w:p>
        </w:tc>
        <w:tc>
          <w:tcPr>
            <w:tcW w:w="6366" w:type="dxa"/>
          </w:tcPr>
          <w:p w:rsidR="003665C3" w:rsidRDefault="00D408E7" w:rsidP="00427413">
            <w:r>
              <w:t xml:space="preserve">Health Plan Compliance &amp; Performance Director, </w:t>
            </w:r>
            <w:r w:rsidR="00F54245">
              <w:t xml:space="preserve">VP, Health Plan Business Management, </w:t>
            </w:r>
            <w:r>
              <w:t>Chief Information Security Officer</w:t>
            </w:r>
            <w:r w:rsidR="005A00F2">
              <w:t>, Executive Director Audit Services, Executive Compliance Committee</w:t>
            </w:r>
            <w:r w:rsidR="00F95A15">
              <w:t>,  Audit and Compliance Committee of the Board of Trustees</w:t>
            </w:r>
          </w:p>
        </w:tc>
      </w:tr>
      <w:tr w:rsidR="003665C3" w:rsidTr="00427413">
        <w:tc>
          <w:tcPr>
            <w:tcW w:w="3192" w:type="dxa"/>
          </w:tcPr>
          <w:p w:rsidR="003665C3" w:rsidRDefault="003665C3" w:rsidP="00427413">
            <w:r>
              <w:t>Participant</w:t>
            </w:r>
          </w:p>
        </w:tc>
        <w:tc>
          <w:tcPr>
            <w:tcW w:w="6366" w:type="dxa"/>
          </w:tcPr>
          <w:p w:rsidR="003665C3" w:rsidRDefault="00D408E7" w:rsidP="00D408E7">
            <w:r>
              <w:t>Management staff member, HR staff member</w:t>
            </w:r>
            <w:r w:rsidR="005A00F2">
              <w:t>, Legal Department</w:t>
            </w:r>
          </w:p>
        </w:tc>
      </w:tr>
      <w:tr w:rsidR="003665C3" w:rsidTr="00427413">
        <w:tc>
          <w:tcPr>
            <w:tcW w:w="3192" w:type="dxa"/>
          </w:tcPr>
          <w:p w:rsidR="003665C3" w:rsidRDefault="003665C3" w:rsidP="00427413">
            <w:r>
              <w:t>Informed</w:t>
            </w:r>
          </w:p>
        </w:tc>
        <w:tc>
          <w:tcPr>
            <w:tcW w:w="6366" w:type="dxa"/>
          </w:tcPr>
          <w:p w:rsidR="003665C3" w:rsidRDefault="005A00F2" w:rsidP="00427413">
            <w:r>
              <w:t xml:space="preserve">Other </w:t>
            </w:r>
            <w:r w:rsidR="00D408E7">
              <w:t>Compliance Committees</w:t>
            </w:r>
          </w:p>
        </w:tc>
      </w:tr>
    </w:tbl>
    <w:p w:rsidR="003665C3" w:rsidRDefault="003665C3">
      <w:pPr>
        <w:rPr>
          <w:b/>
        </w:rPr>
      </w:pPr>
    </w:p>
    <w:p w:rsidR="003665C3" w:rsidRPr="00010125" w:rsidRDefault="003665C3">
      <w:pPr>
        <w:rPr>
          <w:b/>
        </w:rPr>
      </w:pPr>
      <w:r>
        <w:rPr>
          <w:b/>
        </w:rPr>
        <w:t>*************************************************************************************</w:t>
      </w:r>
    </w:p>
    <w:p w:rsidR="00010125" w:rsidRPr="00010125" w:rsidRDefault="00010125">
      <w:pPr>
        <w:rPr>
          <w:b/>
        </w:rPr>
      </w:pPr>
      <w:r w:rsidRPr="00010125">
        <w:rPr>
          <w:b/>
        </w:rPr>
        <w:t xml:space="preserve">Recommendation: </w:t>
      </w:r>
    </w:p>
    <w:p w:rsidR="00010125" w:rsidRDefault="00010125"/>
    <w:p w:rsidR="00010125" w:rsidRDefault="00010125">
      <w:r>
        <w:t>Develop a compliance specific decision making matrix to provide clarity in decision making authority and provide a framework to refer to when decision making authority is questioned.</w:t>
      </w:r>
    </w:p>
    <w:p w:rsidR="00010125" w:rsidRDefault="00010125"/>
    <w:p w:rsidR="00010125" w:rsidRDefault="00010125" w:rsidP="00010125">
      <w:pPr>
        <w:pStyle w:val="ListParagraph"/>
        <w:numPr>
          <w:ilvl w:val="0"/>
          <w:numId w:val="1"/>
        </w:numPr>
      </w:pPr>
      <w:r>
        <w:t>Whether a compliance matter requires management develop a corrective action plan.</w:t>
      </w:r>
    </w:p>
    <w:p w:rsidR="00010125" w:rsidRDefault="00010125" w:rsidP="00010125">
      <w:pPr>
        <w:pStyle w:val="ListParagraph"/>
        <w:numPr>
          <w:ilvl w:val="0"/>
          <w:numId w:val="1"/>
        </w:numPr>
      </w:pPr>
      <w:r>
        <w:t>Whether management’s corrective action plan is sufficient to correct an instance of non-compliance.</w:t>
      </w:r>
    </w:p>
    <w:p w:rsidR="00010125" w:rsidRDefault="00010125" w:rsidP="00010125">
      <w:pPr>
        <w:pStyle w:val="ListParagraph"/>
        <w:numPr>
          <w:ilvl w:val="0"/>
          <w:numId w:val="1"/>
        </w:numPr>
      </w:pPr>
      <w:r>
        <w:t>Whether a compliance matter is reportable to a regulator.</w:t>
      </w:r>
    </w:p>
    <w:p w:rsidR="00010125" w:rsidRDefault="00010125" w:rsidP="00010125">
      <w:pPr>
        <w:pStyle w:val="ListParagraph"/>
        <w:numPr>
          <w:ilvl w:val="0"/>
          <w:numId w:val="1"/>
        </w:numPr>
      </w:pPr>
      <w:r>
        <w:t>The level of compliance risk related to a compliance matter.</w:t>
      </w:r>
    </w:p>
    <w:p w:rsidR="00745920" w:rsidRDefault="00745920" w:rsidP="007459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66"/>
      </w:tblGrid>
      <w:tr w:rsidR="00BB4DAE" w:rsidTr="00BB4DAE">
        <w:tc>
          <w:tcPr>
            <w:tcW w:w="3192" w:type="dxa"/>
          </w:tcPr>
          <w:p w:rsidR="00BB4DAE" w:rsidRDefault="00BB4DAE" w:rsidP="00745920">
            <w:r>
              <w:t>Owner</w:t>
            </w:r>
          </w:p>
        </w:tc>
        <w:tc>
          <w:tcPr>
            <w:tcW w:w="6366" w:type="dxa"/>
          </w:tcPr>
          <w:p w:rsidR="00BB4DAE" w:rsidRDefault="00BB4DAE" w:rsidP="00745920">
            <w:r>
              <w:t>OCE staff member</w:t>
            </w:r>
          </w:p>
        </w:tc>
      </w:tr>
      <w:tr w:rsidR="00BB4DAE" w:rsidTr="00BB4DAE">
        <w:tc>
          <w:tcPr>
            <w:tcW w:w="3192" w:type="dxa"/>
          </w:tcPr>
          <w:p w:rsidR="00BB4DAE" w:rsidRDefault="00BB4DAE" w:rsidP="00745920">
            <w:r>
              <w:t>Approver</w:t>
            </w:r>
          </w:p>
        </w:tc>
        <w:tc>
          <w:tcPr>
            <w:tcW w:w="6366" w:type="dxa"/>
          </w:tcPr>
          <w:p w:rsidR="00BB4DAE" w:rsidRDefault="00BB4DAE" w:rsidP="00745920">
            <w:r>
              <w:t>Chief Compliance and Ethics Officer</w:t>
            </w:r>
          </w:p>
        </w:tc>
      </w:tr>
      <w:tr w:rsidR="00BB4DAE" w:rsidTr="00BB4DAE">
        <w:tc>
          <w:tcPr>
            <w:tcW w:w="3192" w:type="dxa"/>
          </w:tcPr>
          <w:p w:rsidR="00BB4DAE" w:rsidRDefault="00BB4DAE" w:rsidP="00745920">
            <w:r>
              <w:t>Reviewer</w:t>
            </w:r>
          </w:p>
        </w:tc>
        <w:tc>
          <w:tcPr>
            <w:tcW w:w="6366" w:type="dxa"/>
          </w:tcPr>
          <w:p w:rsidR="00BB4DAE" w:rsidRDefault="00BB4DAE" w:rsidP="00745920">
            <w:r>
              <w:t>Management staff member</w:t>
            </w:r>
          </w:p>
        </w:tc>
      </w:tr>
      <w:tr w:rsidR="00BB4DAE" w:rsidTr="00BB4DAE">
        <w:tc>
          <w:tcPr>
            <w:tcW w:w="3192" w:type="dxa"/>
          </w:tcPr>
          <w:p w:rsidR="00BB4DAE" w:rsidRDefault="00BB4DAE" w:rsidP="00745920">
            <w:r>
              <w:t>Participant</w:t>
            </w:r>
          </w:p>
        </w:tc>
        <w:tc>
          <w:tcPr>
            <w:tcW w:w="6366" w:type="dxa"/>
          </w:tcPr>
          <w:p w:rsidR="00BB4DAE" w:rsidRDefault="00BB4DAE" w:rsidP="00BB4DAE">
            <w:r>
              <w:t>Legal Department staff member, Executive Director Audit Services</w:t>
            </w:r>
          </w:p>
        </w:tc>
      </w:tr>
      <w:tr w:rsidR="00BB4DAE" w:rsidTr="00BB4DAE">
        <w:tc>
          <w:tcPr>
            <w:tcW w:w="3192" w:type="dxa"/>
          </w:tcPr>
          <w:p w:rsidR="00BB4DAE" w:rsidRDefault="00BB4DAE" w:rsidP="00745920">
            <w:r>
              <w:t>Informed</w:t>
            </w:r>
          </w:p>
        </w:tc>
        <w:tc>
          <w:tcPr>
            <w:tcW w:w="6366" w:type="dxa"/>
          </w:tcPr>
          <w:p w:rsidR="00BB4DAE" w:rsidRDefault="00BB4DAE" w:rsidP="00BB4DAE">
            <w:r>
              <w:t>Compliance Committees, Regulators, CEO/President, Audit and Compliance Committee of the Board of Trustees</w:t>
            </w:r>
            <w:r w:rsidR="003665C3">
              <w:t>, Staff member</w:t>
            </w:r>
          </w:p>
        </w:tc>
      </w:tr>
    </w:tbl>
    <w:p w:rsidR="00072E7D" w:rsidRDefault="00072E7D" w:rsidP="00146525"/>
    <w:p w:rsidR="00072E7D" w:rsidRDefault="00072E7D" w:rsidP="00072E7D">
      <w:pPr>
        <w:pStyle w:val="ListParagraph"/>
        <w:numPr>
          <w:ilvl w:val="0"/>
          <w:numId w:val="3"/>
        </w:numPr>
      </w:pPr>
      <w:r>
        <w:t>The level of overall operational risk related to a compliance matter and any Office of Compliance &amp; Ethics (OCE) proposed remediation.</w:t>
      </w:r>
    </w:p>
    <w:p w:rsidR="00745920" w:rsidRDefault="00745920" w:rsidP="00072E7D">
      <w:pPr>
        <w:pStyle w:val="ListParagraph"/>
        <w:numPr>
          <w:ilvl w:val="0"/>
          <w:numId w:val="3"/>
        </w:numPr>
      </w:pPr>
      <w:r>
        <w:t>Whether management follows recommendations made by</w:t>
      </w:r>
      <w:r w:rsidR="00072E7D">
        <w:t xml:space="preserve"> </w:t>
      </w:r>
      <w:r>
        <w:t>OCE.</w:t>
      </w:r>
    </w:p>
    <w:p w:rsidR="00745920" w:rsidRDefault="00745920" w:rsidP="007459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66"/>
      </w:tblGrid>
      <w:tr w:rsidR="00BB4DAE" w:rsidTr="00BB4DAE">
        <w:tc>
          <w:tcPr>
            <w:tcW w:w="3192" w:type="dxa"/>
          </w:tcPr>
          <w:p w:rsidR="00BB4DAE" w:rsidRDefault="00BB4DAE" w:rsidP="0059678D">
            <w:r>
              <w:t>Owner</w:t>
            </w:r>
          </w:p>
        </w:tc>
        <w:tc>
          <w:tcPr>
            <w:tcW w:w="6366" w:type="dxa"/>
          </w:tcPr>
          <w:p w:rsidR="00BB4DAE" w:rsidRDefault="00BB4DAE" w:rsidP="00072E7D">
            <w:r>
              <w:t>Management staff member</w:t>
            </w:r>
            <w:r w:rsidR="00072E7D">
              <w:t xml:space="preserve">  (In HPD, Division VP)</w:t>
            </w:r>
          </w:p>
        </w:tc>
      </w:tr>
      <w:tr w:rsidR="00BB4DAE" w:rsidTr="00BB4DAE">
        <w:tc>
          <w:tcPr>
            <w:tcW w:w="3192" w:type="dxa"/>
          </w:tcPr>
          <w:p w:rsidR="00BB4DAE" w:rsidRDefault="00BB4DAE" w:rsidP="0059678D">
            <w:r>
              <w:t>Approver</w:t>
            </w:r>
          </w:p>
        </w:tc>
        <w:tc>
          <w:tcPr>
            <w:tcW w:w="6366" w:type="dxa"/>
          </w:tcPr>
          <w:p w:rsidR="00BB4DAE" w:rsidRDefault="00C73E24" w:rsidP="0059678D">
            <w:r>
              <w:t>Division EVP</w:t>
            </w:r>
          </w:p>
        </w:tc>
      </w:tr>
      <w:tr w:rsidR="00BB4DAE" w:rsidTr="00BB4DAE">
        <w:tc>
          <w:tcPr>
            <w:tcW w:w="3192" w:type="dxa"/>
          </w:tcPr>
          <w:p w:rsidR="00BB4DAE" w:rsidRDefault="00BB4DAE" w:rsidP="0059678D">
            <w:r>
              <w:t>Reviewer</w:t>
            </w:r>
          </w:p>
        </w:tc>
        <w:tc>
          <w:tcPr>
            <w:tcW w:w="6366" w:type="dxa"/>
          </w:tcPr>
          <w:p w:rsidR="00BB4DAE" w:rsidRDefault="00BB4DAE" w:rsidP="0059678D">
            <w:r>
              <w:t>Chief Compliance and Ethics Officer, Legal Department staff member,  Executive Director Audit Services</w:t>
            </w:r>
          </w:p>
        </w:tc>
      </w:tr>
      <w:tr w:rsidR="00BB4DAE" w:rsidTr="00BB4DAE">
        <w:tc>
          <w:tcPr>
            <w:tcW w:w="3192" w:type="dxa"/>
          </w:tcPr>
          <w:p w:rsidR="00BB4DAE" w:rsidRDefault="00BB4DAE" w:rsidP="0059678D">
            <w:r>
              <w:t>Participant</w:t>
            </w:r>
          </w:p>
        </w:tc>
        <w:tc>
          <w:tcPr>
            <w:tcW w:w="6366" w:type="dxa"/>
          </w:tcPr>
          <w:p w:rsidR="00BB4DAE" w:rsidRDefault="00BB4DAE" w:rsidP="0059678D">
            <w:r>
              <w:t>Compliance Committees</w:t>
            </w:r>
          </w:p>
        </w:tc>
      </w:tr>
      <w:tr w:rsidR="00BB4DAE" w:rsidTr="00BB4DAE">
        <w:tc>
          <w:tcPr>
            <w:tcW w:w="3192" w:type="dxa"/>
          </w:tcPr>
          <w:p w:rsidR="00BB4DAE" w:rsidRDefault="00BB4DAE" w:rsidP="0059678D">
            <w:r>
              <w:t>Informed</w:t>
            </w:r>
          </w:p>
        </w:tc>
        <w:tc>
          <w:tcPr>
            <w:tcW w:w="6366" w:type="dxa"/>
          </w:tcPr>
          <w:p w:rsidR="00BB4DAE" w:rsidRDefault="00BB4DAE" w:rsidP="0059678D">
            <w:r>
              <w:t>OCE staff member</w:t>
            </w:r>
          </w:p>
        </w:tc>
      </w:tr>
    </w:tbl>
    <w:p w:rsidR="003665C3" w:rsidRDefault="003665C3" w:rsidP="00745920"/>
    <w:p w:rsidR="002C1273" w:rsidRDefault="002C1273" w:rsidP="00745920"/>
    <w:p w:rsidR="002C1273" w:rsidRDefault="002C1273" w:rsidP="00745920"/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847"/>
        <w:gridCol w:w="2791"/>
        <w:gridCol w:w="2792"/>
        <w:gridCol w:w="3370"/>
      </w:tblGrid>
      <w:tr w:rsidR="009209F7" w:rsidTr="00926B65">
        <w:trPr>
          <w:jc w:val="center"/>
        </w:trPr>
        <w:tc>
          <w:tcPr>
            <w:tcW w:w="10800" w:type="dxa"/>
            <w:gridSpan w:val="4"/>
            <w:shd w:val="clear" w:color="auto" w:fill="215868" w:themeFill="accent5" w:themeFillShade="80"/>
          </w:tcPr>
          <w:p w:rsidR="009209F7" w:rsidRPr="009209F7" w:rsidRDefault="009209F7" w:rsidP="009209F7">
            <w:pPr>
              <w:jc w:val="center"/>
              <w:rPr>
                <w:b/>
                <w:color w:val="FFFFFF" w:themeColor="background1"/>
                <w:sz w:val="56"/>
              </w:rPr>
            </w:pPr>
            <w:r w:rsidRPr="009209F7">
              <w:rPr>
                <w:b/>
                <w:color w:val="FFFFFF" w:themeColor="background1"/>
                <w:sz w:val="56"/>
              </w:rPr>
              <w:lastRenderedPageBreak/>
              <w:t>How Roles Interact in the Process</w:t>
            </w:r>
          </w:p>
        </w:tc>
      </w:tr>
      <w:tr w:rsidR="009209F7" w:rsidTr="00926B65">
        <w:trPr>
          <w:jc w:val="center"/>
        </w:trPr>
        <w:tc>
          <w:tcPr>
            <w:tcW w:w="1847" w:type="dxa"/>
            <w:shd w:val="clear" w:color="auto" w:fill="BFBFBF" w:themeFill="background1" w:themeFillShade="BF"/>
          </w:tcPr>
          <w:p w:rsidR="009209F7" w:rsidRPr="009209F7" w:rsidRDefault="009209F7" w:rsidP="009209F7">
            <w:pPr>
              <w:jc w:val="center"/>
              <w:rPr>
                <w:b/>
              </w:rPr>
            </w:pPr>
            <w:r w:rsidRPr="009209F7">
              <w:rPr>
                <w:b/>
              </w:rPr>
              <w:t>Decision Making Role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:rsidR="009209F7" w:rsidRPr="009209F7" w:rsidRDefault="009209F7" w:rsidP="009209F7">
            <w:pPr>
              <w:jc w:val="center"/>
              <w:rPr>
                <w:b/>
              </w:rPr>
            </w:pPr>
            <w:r w:rsidRPr="009209F7">
              <w:rPr>
                <w:b/>
              </w:rPr>
              <w:t>Role’s Level of Authority</w:t>
            </w:r>
          </w:p>
        </w:tc>
        <w:tc>
          <w:tcPr>
            <w:tcW w:w="2792" w:type="dxa"/>
            <w:shd w:val="clear" w:color="auto" w:fill="BFBFBF" w:themeFill="background1" w:themeFillShade="BF"/>
          </w:tcPr>
          <w:p w:rsidR="009209F7" w:rsidRPr="009209F7" w:rsidRDefault="009209F7" w:rsidP="009209F7">
            <w:pPr>
              <w:jc w:val="center"/>
              <w:rPr>
                <w:b/>
              </w:rPr>
            </w:pPr>
            <w:r w:rsidRPr="009209F7">
              <w:rPr>
                <w:b/>
              </w:rPr>
              <w:t>Who Fulfills Role</w:t>
            </w:r>
          </w:p>
        </w:tc>
        <w:tc>
          <w:tcPr>
            <w:tcW w:w="3370" w:type="dxa"/>
            <w:shd w:val="clear" w:color="auto" w:fill="BFBFBF" w:themeFill="background1" w:themeFillShade="BF"/>
          </w:tcPr>
          <w:p w:rsidR="009209F7" w:rsidRPr="009209F7" w:rsidRDefault="00926B65" w:rsidP="009209F7">
            <w:pPr>
              <w:jc w:val="center"/>
              <w:rPr>
                <w:b/>
              </w:rPr>
            </w:pPr>
            <w:r>
              <w:rPr>
                <w:b/>
              </w:rPr>
              <w:t xml:space="preserve">Role </w:t>
            </w:r>
            <w:r w:rsidR="009209F7" w:rsidRPr="009209F7">
              <w:rPr>
                <w:b/>
              </w:rPr>
              <w:t>Characteristics</w:t>
            </w:r>
          </w:p>
        </w:tc>
      </w:tr>
      <w:tr w:rsidR="00926B65" w:rsidTr="00926B65">
        <w:trPr>
          <w:trHeight w:val="2030"/>
          <w:jc w:val="center"/>
        </w:trPr>
        <w:tc>
          <w:tcPr>
            <w:tcW w:w="1847" w:type="dxa"/>
          </w:tcPr>
          <w:p w:rsidR="00926B65" w:rsidRPr="00926B65" w:rsidRDefault="00926B65" w:rsidP="009209F7">
            <w:pPr>
              <w:jc w:val="center"/>
              <w:rPr>
                <w:b/>
              </w:rPr>
            </w:pPr>
            <w:r w:rsidRPr="00926B65">
              <w:rPr>
                <w:b/>
              </w:rPr>
              <w:t>Owner</w:t>
            </w:r>
          </w:p>
        </w:tc>
        <w:tc>
          <w:tcPr>
            <w:tcW w:w="2791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Drives the decision -  making process, and makes decision recommendations to the Approver</w:t>
            </w:r>
          </w:p>
        </w:tc>
        <w:tc>
          <w:tcPr>
            <w:tcW w:w="2792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Person closest to issue, and most accountable for execution and outcome. An owner does NOT have to be a manager.</w:t>
            </w:r>
          </w:p>
        </w:tc>
        <w:tc>
          <w:tcPr>
            <w:tcW w:w="3370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Owner initiates, scopes, and drives the process. He/she invites involvement, collects input, and develops a recommended decision to take to the Approver. Once decision is made they get employee buy-in and execute</w:t>
            </w:r>
          </w:p>
        </w:tc>
      </w:tr>
      <w:tr w:rsidR="00926B65" w:rsidTr="00072E7D">
        <w:trPr>
          <w:trHeight w:val="1178"/>
          <w:jc w:val="center"/>
        </w:trPr>
        <w:tc>
          <w:tcPr>
            <w:tcW w:w="1847" w:type="dxa"/>
          </w:tcPr>
          <w:p w:rsidR="00926B65" w:rsidRPr="00926B65" w:rsidRDefault="00926B65" w:rsidP="009209F7">
            <w:pPr>
              <w:jc w:val="center"/>
              <w:rPr>
                <w:b/>
              </w:rPr>
            </w:pPr>
            <w:r w:rsidRPr="00926B65">
              <w:rPr>
                <w:b/>
              </w:rPr>
              <w:t>Approver</w:t>
            </w:r>
          </w:p>
        </w:tc>
        <w:tc>
          <w:tcPr>
            <w:tcW w:w="2791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Final authority on decision. Can approve, adjust, or reject it. Does not drive process or execution.</w:t>
            </w:r>
          </w:p>
        </w:tc>
        <w:tc>
          <w:tcPr>
            <w:tcW w:w="2792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Lowest-ranking leader whose authority encompasses entire size and scope of decision</w:t>
            </w:r>
          </w:p>
        </w:tc>
        <w:tc>
          <w:tcPr>
            <w:tcW w:w="3370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 xml:space="preserve">Critical role to ensure the success of this decision making process. </w:t>
            </w:r>
          </w:p>
        </w:tc>
      </w:tr>
      <w:tr w:rsidR="00926B65" w:rsidTr="00072E7D">
        <w:trPr>
          <w:trHeight w:val="1412"/>
          <w:jc w:val="center"/>
        </w:trPr>
        <w:tc>
          <w:tcPr>
            <w:tcW w:w="1847" w:type="dxa"/>
          </w:tcPr>
          <w:p w:rsidR="00926B65" w:rsidRPr="00926B65" w:rsidRDefault="00926B65" w:rsidP="009209F7">
            <w:pPr>
              <w:jc w:val="center"/>
              <w:rPr>
                <w:b/>
              </w:rPr>
            </w:pPr>
            <w:r w:rsidRPr="00926B65">
              <w:rPr>
                <w:b/>
              </w:rPr>
              <w:t>Reviewers</w:t>
            </w:r>
          </w:p>
        </w:tc>
        <w:tc>
          <w:tcPr>
            <w:tcW w:w="2791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Must agree with decisions or can force escalation to the Approver. (Cannot just  veto a decision.)</w:t>
            </w:r>
          </w:p>
        </w:tc>
        <w:tc>
          <w:tcPr>
            <w:tcW w:w="2792" w:type="dxa"/>
          </w:tcPr>
          <w:p w:rsidR="00926B65" w:rsidRPr="00926B65" w:rsidRDefault="00926B65" w:rsidP="00926B65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Leaders with unique information about the decision and/or whose resources will be impacted by it</w:t>
            </w:r>
          </w:p>
        </w:tc>
        <w:tc>
          <w:tcPr>
            <w:tcW w:w="3370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This role is ensures that the voices of key stakeholders are considered and provides appropriate escalation paths</w:t>
            </w:r>
          </w:p>
        </w:tc>
      </w:tr>
      <w:tr w:rsidR="00926B65" w:rsidTr="00072E7D">
        <w:trPr>
          <w:trHeight w:val="998"/>
          <w:jc w:val="center"/>
        </w:trPr>
        <w:tc>
          <w:tcPr>
            <w:tcW w:w="1847" w:type="dxa"/>
          </w:tcPr>
          <w:p w:rsidR="00926B65" w:rsidRPr="00926B65" w:rsidRDefault="00926B65" w:rsidP="009209F7">
            <w:pPr>
              <w:jc w:val="center"/>
              <w:rPr>
                <w:b/>
              </w:rPr>
            </w:pPr>
            <w:r w:rsidRPr="00926B65">
              <w:rPr>
                <w:b/>
              </w:rPr>
              <w:t>Participants</w:t>
            </w:r>
          </w:p>
        </w:tc>
        <w:tc>
          <w:tcPr>
            <w:tcW w:w="2791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Presents views to be considered by Owner. No veto or escalation rights.</w:t>
            </w:r>
          </w:p>
        </w:tc>
        <w:tc>
          <w:tcPr>
            <w:tcW w:w="2792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Employees who will be impacted by decision, and/or have useful input</w:t>
            </w:r>
          </w:p>
        </w:tc>
        <w:tc>
          <w:tcPr>
            <w:tcW w:w="3370" w:type="dxa"/>
          </w:tcPr>
          <w:p w:rsidR="00926B65" w:rsidRPr="00926B65" w:rsidRDefault="00926B65" w:rsidP="00926B6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/>
                <w:color w:val="000000" w:themeColor="text1"/>
                <w:kern w:val="24"/>
                <w:sz w:val="22"/>
              </w:rPr>
              <w:t>This role provides constructive,  cooperative input regarding decisions</w:t>
            </w:r>
          </w:p>
        </w:tc>
      </w:tr>
      <w:tr w:rsidR="00926B65" w:rsidTr="00072E7D">
        <w:trPr>
          <w:trHeight w:val="1412"/>
          <w:jc w:val="center"/>
        </w:trPr>
        <w:tc>
          <w:tcPr>
            <w:tcW w:w="1847" w:type="dxa"/>
          </w:tcPr>
          <w:p w:rsidR="00926B65" w:rsidRPr="00926B65" w:rsidRDefault="00926B65" w:rsidP="009209F7">
            <w:pPr>
              <w:jc w:val="center"/>
              <w:rPr>
                <w:b/>
              </w:rPr>
            </w:pPr>
            <w:r w:rsidRPr="00926B65">
              <w:rPr>
                <w:b/>
              </w:rPr>
              <w:t>Informed</w:t>
            </w:r>
          </w:p>
        </w:tc>
        <w:tc>
          <w:tcPr>
            <w:tcW w:w="2791" w:type="dxa"/>
          </w:tcPr>
          <w:p w:rsidR="00926B65" w:rsidRPr="00926B65" w:rsidRDefault="00926B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 w:cs="Arial"/>
                <w:color w:val="000000" w:themeColor="text1"/>
                <w:kern w:val="24"/>
                <w:sz w:val="22"/>
              </w:rPr>
              <w:t xml:space="preserve">Is informed of the decision. No escalation. </w:t>
            </w:r>
          </w:p>
        </w:tc>
        <w:tc>
          <w:tcPr>
            <w:tcW w:w="2792" w:type="dxa"/>
          </w:tcPr>
          <w:p w:rsidR="00926B65" w:rsidRPr="00926B65" w:rsidRDefault="00926B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 w:cs="Arial"/>
                <w:color w:val="000000" w:themeColor="text1"/>
                <w:kern w:val="24"/>
                <w:sz w:val="22"/>
              </w:rPr>
              <w:t>Those who need to be informed of this decision in order for this to be completed successfully.</w:t>
            </w:r>
          </w:p>
        </w:tc>
        <w:tc>
          <w:tcPr>
            <w:tcW w:w="3370" w:type="dxa"/>
          </w:tcPr>
          <w:p w:rsidR="00926B65" w:rsidRPr="00926B65" w:rsidRDefault="00926B6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22"/>
                <w:szCs w:val="36"/>
              </w:rPr>
            </w:pPr>
            <w:r w:rsidRPr="00926B65">
              <w:rPr>
                <w:rFonts w:asciiTheme="minorHAnsi" w:hAnsiTheme="minorHAnsi" w:cs="Arial"/>
                <w:color w:val="000000" w:themeColor="text1"/>
                <w:kern w:val="24"/>
                <w:sz w:val="22"/>
              </w:rPr>
              <w:t>Is informed of decision. If they have feedback or input which affects the decision, reconsider if they should be a part of the “P” group</w:t>
            </w:r>
          </w:p>
        </w:tc>
      </w:tr>
    </w:tbl>
    <w:p w:rsidR="003665C3" w:rsidRDefault="003665C3" w:rsidP="00745920"/>
    <w:sectPr w:rsidR="003665C3" w:rsidSect="00926B65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AB" w:rsidRDefault="005D7BAB" w:rsidP="00BB4DAE">
      <w:r>
        <w:separator/>
      </w:r>
    </w:p>
  </w:endnote>
  <w:endnote w:type="continuationSeparator" w:id="0">
    <w:p w:rsidR="005D7BAB" w:rsidRDefault="005D7BAB" w:rsidP="00B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AE" w:rsidRPr="003665C3" w:rsidRDefault="003665C3">
    <w:pPr>
      <w:pStyle w:val="Footer"/>
      <w:rPr>
        <w:sz w:val="16"/>
        <w:szCs w:val="16"/>
      </w:rPr>
    </w:pPr>
    <w:r w:rsidRPr="003665C3">
      <w:rPr>
        <w:sz w:val="16"/>
        <w:szCs w:val="16"/>
      </w:rPr>
      <w:t>Prepared by Carolyn Barton, Chief Compliance and Ethics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AB" w:rsidRDefault="005D7BAB" w:rsidP="00BB4DAE">
      <w:r>
        <w:separator/>
      </w:r>
    </w:p>
  </w:footnote>
  <w:footnote w:type="continuationSeparator" w:id="0">
    <w:p w:rsidR="005D7BAB" w:rsidRDefault="005D7BAB" w:rsidP="00BB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AE" w:rsidRDefault="00BB4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826"/>
    <w:multiLevelType w:val="hybridMultilevel"/>
    <w:tmpl w:val="1EBE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473"/>
    <w:multiLevelType w:val="hybridMultilevel"/>
    <w:tmpl w:val="22BE4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D1E54"/>
    <w:multiLevelType w:val="hybridMultilevel"/>
    <w:tmpl w:val="8EC46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5"/>
    <w:rsid w:val="00010125"/>
    <w:rsid w:val="00072E7D"/>
    <w:rsid w:val="00141BF7"/>
    <w:rsid w:val="00146525"/>
    <w:rsid w:val="00170FC5"/>
    <w:rsid w:val="001D6D28"/>
    <w:rsid w:val="002C1273"/>
    <w:rsid w:val="003665C3"/>
    <w:rsid w:val="00497867"/>
    <w:rsid w:val="005A00F2"/>
    <w:rsid w:val="005D7BAB"/>
    <w:rsid w:val="00624D4E"/>
    <w:rsid w:val="00651770"/>
    <w:rsid w:val="00745920"/>
    <w:rsid w:val="009209F7"/>
    <w:rsid w:val="00926B65"/>
    <w:rsid w:val="00927CE6"/>
    <w:rsid w:val="00AA3BCC"/>
    <w:rsid w:val="00BB4DAE"/>
    <w:rsid w:val="00C73E24"/>
    <w:rsid w:val="00D408E7"/>
    <w:rsid w:val="00E97CE5"/>
    <w:rsid w:val="00F4797E"/>
    <w:rsid w:val="00F54245"/>
    <w:rsid w:val="00F733C7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25"/>
    <w:pPr>
      <w:ind w:left="720"/>
      <w:contextualSpacing/>
    </w:pPr>
  </w:style>
  <w:style w:type="table" w:styleId="TableGrid">
    <w:name w:val="Table Grid"/>
    <w:basedOn w:val="TableNormal"/>
    <w:uiPriority w:val="59"/>
    <w:rsid w:val="0074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DAE"/>
  </w:style>
  <w:style w:type="paragraph" w:styleId="Footer">
    <w:name w:val="footer"/>
    <w:basedOn w:val="Normal"/>
    <w:link w:val="FooterChar"/>
    <w:uiPriority w:val="99"/>
    <w:unhideWhenUsed/>
    <w:rsid w:val="00BB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DAE"/>
  </w:style>
  <w:style w:type="paragraph" w:styleId="BalloonText">
    <w:name w:val="Balloon Text"/>
    <w:basedOn w:val="Normal"/>
    <w:link w:val="BalloonTextChar"/>
    <w:uiPriority w:val="99"/>
    <w:semiHidden/>
    <w:unhideWhenUsed/>
    <w:rsid w:val="0036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6B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25"/>
    <w:pPr>
      <w:ind w:left="720"/>
      <w:contextualSpacing/>
    </w:pPr>
  </w:style>
  <w:style w:type="table" w:styleId="TableGrid">
    <w:name w:val="Table Grid"/>
    <w:basedOn w:val="TableNormal"/>
    <w:uiPriority w:val="59"/>
    <w:rsid w:val="0074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DAE"/>
  </w:style>
  <w:style w:type="paragraph" w:styleId="Footer">
    <w:name w:val="footer"/>
    <w:basedOn w:val="Normal"/>
    <w:link w:val="FooterChar"/>
    <w:uiPriority w:val="99"/>
    <w:unhideWhenUsed/>
    <w:rsid w:val="00BB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DAE"/>
  </w:style>
  <w:style w:type="paragraph" w:styleId="BalloonText">
    <w:name w:val="Balloon Text"/>
    <w:basedOn w:val="Normal"/>
    <w:link w:val="BalloonTextChar"/>
    <w:uiPriority w:val="99"/>
    <w:semiHidden/>
    <w:unhideWhenUsed/>
    <w:rsid w:val="0036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6B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Barton</dc:creator>
  <cp:lastModifiedBy>Smith, Beckie</cp:lastModifiedBy>
  <cp:revision>2</cp:revision>
  <cp:lastPrinted>2015-11-20T21:44:00Z</cp:lastPrinted>
  <dcterms:created xsi:type="dcterms:W3CDTF">2017-01-02T16:31:00Z</dcterms:created>
  <dcterms:modified xsi:type="dcterms:W3CDTF">2017-01-02T16:31:00Z</dcterms:modified>
</cp:coreProperties>
</file>